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Week 5: Discussion &amp; Assignment Rubrics</w:t>
      </w:r>
    </w:p>
    <w:p>
      <w:pPr>
        <w:pStyle w:val="Heading2"/>
      </w:pPr>
      <w:r>
        <w:t>Rubric 1: Discussion Rubric</w:t>
      </w:r>
    </w:p>
    <w:p>
      <w:pPr>
        <w:pStyle w:val="Heading3"/>
      </w:pPr>
      <w:r>
        <w:t>Criteria and Weight</w:t>
      </w:r>
    </w:p>
    <w:p>
      <w:r>
        <w:t>1. Knowledge of the Topic (30%)</w:t>
        <w:br/>
        <w:t>2. Critical Thinking (25%)</w:t>
        <w:br/>
        <w:t>3. Engagement and Participation (20%)</w:t>
        <w:br/>
        <w:t>4. Writing Mechanics (15%)</w:t>
        <w:br/>
        <w:t>5. Timeliness of Submission (10%)</w:t>
      </w:r>
    </w:p>
    <w:p>
      <w:pPr>
        <w:pStyle w:val="Heading3"/>
      </w:pPr>
      <w:r>
        <w:t>Levels of Performance</w:t>
      </w:r>
    </w:p>
    <w:p>
      <w:r>
        <w:t>**Exemplary (5 points):** Demonstrates thorough understanding of drone regulations, insightful analysis, active engagement, flawless writing mechanics, and timely submission.</w:t>
        <w:br/>
        <w:t>**Proficient (4 points):** Shows clear understanding with some analysis and minor errors.</w:t>
        <w:br/>
        <w:t>**Satisfactory (3 points):** Adequate understanding with basic analysis and minor participation.</w:t>
        <w:br/>
        <w:t>**Needs Improvement (2 points):** Limited understanding, minimal engagement, and several errors.</w:t>
        <w:br/>
        <w:t>**Unsatisfactory (1 point):** Lacks understanding, no critical thinking, poor writing, and late submission.</w:t>
      </w:r>
    </w:p>
    <w:p>
      <w:pPr>
        <w:pStyle w:val="Heading2"/>
      </w:pPr>
      <w:r>
        <w:t>Rubric 2: Assignment Rubric</w:t>
      </w:r>
    </w:p>
    <w:p>
      <w:pPr>
        <w:pStyle w:val="Heading3"/>
      </w:pPr>
      <w:r>
        <w:t>Criteria and Weight</w:t>
      </w:r>
    </w:p>
    <w:p>
      <w:r>
        <w:t>1. Depth of Reflection (35%)</w:t>
        <w:br/>
        <w:t>2. Identification of Expertise (25%)</w:t>
        <w:br/>
        <w:t>3. Creativity of Presentation Topic (20%)</w:t>
        <w:br/>
        <w:t>4. Writing Quality (10%)</w:t>
        <w:br/>
        <w:t>5. Submission Completeness and Timeliness (10%)</w:t>
      </w:r>
    </w:p>
    <w:p>
      <w:pPr>
        <w:pStyle w:val="Heading3"/>
      </w:pPr>
      <w:r>
        <w:t>Levels of Performance</w:t>
      </w:r>
    </w:p>
    <w:p>
      <w:r>
        <w:t>**Exemplary (5 points):** In-depth reflection, clear expertise identification, innovative presentation topic, excellent writing quality, and timely submission.</w:t>
        <w:br/>
        <w:t>**Proficient (4 points):** Strong reflection with minor errors in writing.</w:t>
        <w:br/>
        <w:t>**Satisfactory (3 points):** Basic reflection with some gaps in explanation or creativity.</w:t>
        <w:br/>
        <w:t>**Needs Improvement (2 points):** Weak reflection, vague expertise, limited creativity.</w:t>
        <w:br/>
        <w:t>**Unsatisfactory (1 point):** Minimal effort, incomplete submission, or late work.</w:t>
      </w:r>
    </w:p>
    <w:p>
      <w:pPr>
        <w:pStyle w:val="Heading2"/>
      </w:pPr>
      <w:r>
        <w:t>Reflection</w:t>
      </w:r>
    </w:p>
    <w:p>
      <w:r>
        <w:t>Creating these rubrics has provided a clearer structure for assessing student engagement and understanding. The discussion rubric encourages knowledge-sharing and interaction, while the assignment rubric focuses on in-depth reflection and creativity. Using these rubrics will allow for better evaluation of learner progress, identifying areas where participants may need additional support or resources. It also helps in refining instructional strategies for future learners by tracking performance trends and adjusting course content accordingly.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